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35" w:rsidRDefault="00777E35" w:rsidP="00AF6020">
      <w:pPr>
        <w:tabs>
          <w:tab w:val="left" w:pos="7371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40"/>
          <w:szCs w:val="40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40"/>
          <w:szCs w:val="40"/>
          <w:lang w:eastAsia="ru-RU"/>
        </w:rPr>
        <w:t>Каким же будет итоговое сочинение 2022-2023?</w:t>
      </w:r>
    </w:p>
    <w:p w:rsidR="00AF6020" w:rsidRPr="00777E35" w:rsidRDefault="00AF6020" w:rsidP="00AF6020">
      <w:pPr>
        <w:tabs>
          <w:tab w:val="left" w:pos="7371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40"/>
          <w:szCs w:val="40"/>
          <w:lang w:eastAsia="ru-RU"/>
        </w:rPr>
      </w:pP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Эксперты взяли огромный банк заданий, который скопился за все эти </w:t>
      </w:r>
      <w:proofErr w:type="gram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годы</w:t>
      </w:r>
      <w:proofErr w:type="gramEnd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 и разбили его на следующие разделы и подразделы: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1. Духовно-нравственные ориентиры в жизни человека 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br/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1.1. Внутренний мир человека и его личностные качества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br/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1.2. Отношение человека к другому человеку (окружению), нравственные идеалы и выбор между добром и злом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br/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1.3. Познание человеком самого себя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br/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1.4. Свобода человека и ее ограничения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2. Семья, общество, Отечество в жизни человека 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br/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2.1. Семья, род; семейные ценности и традиции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br/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2.2. Человек и общество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br/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 Родина, государство, гражданская позиция человека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3. Природа и культура в жизни человека 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br/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3.1. Природа и человек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br/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3.2. Наука и человек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br/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3.3. Искусство и человек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По факту, те же самые направления, только более крупные. На экзамене в каждый комплект тем итогового сочинения будут включены по две темы из каждого раздела банка. </w:t>
      </w:r>
      <w:bookmarkStart w:id="0" w:name="_GoBack"/>
      <w:bookmarkEnd w:id="0"/>
    </w:p>
    <w:p w:rsidR="00777E35" w:rsidRPr="00777E35" w:rsidRDefault="00777E35" w:rsidP="00AF6020">
      <w:pPr>
        <w:tabs>
          <w:tab w:val="left" w:pos="7371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36"/>
          <w:szCs w:val="36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36"/>
          <w:szCs w:val="36"/>
          <w:lang w:eastAsia="ru-RU"/>
        </w:rPr>
        <w:t>Основные правила написания и критерии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Итоговое сочинение</w:t>
      </w: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 в 2022 году 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пройдёт</w:t>
      </w: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 </w:t>
      </w:r>
      <w:r w:rsidRPr="00777E35">
        <w:rPr>
          <w:rFonts w:ascii="Times New Roman" w:eastAsia="Times New Roman" w:hAnsi="Times New Roman" w:cs="Times New Roman"/>
          <w:b/>
          <w:bCs/>
          <w:color w:val="182138"/>
          <w:sz w:val="40"/>
          <w:szCs w:val="40"/>
          <w:lang w:eastAsia="ru-RU"/>
        </w:rPr>
        <w:t>7 декабря.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 Вам предстоит за </w:t>
      </w: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3 часа 55 минут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 написать развёрнутое, структурное и аргументированное сочинение по одной из выбранных тем.</w:t>
      </w:r>
    </w:p>
    <w:p w:rsidR="00777E35" w:rsidRPr="00777E35" w:rsidRDefault="00777E35" w:rsidP="00AF6020">
      <w:pPr>
        <w:numPr>
          <w:ilvl w:val="0"/>
          <w:numId w:val="1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Объём должен быть </w:t>
      </w: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не меньше 250 слов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 (иначе незачёт!).</w:t>
      </w:r>
    </w:p>
    <w:p w:rsidR="00777E35" w:rsidRPr="00777E35" w:rsidRDefault="00777E35" w:rsidP="00AF6020">
      <w:pPr>
        <w:numPr>
          <w:ilvl w:val="0"/>
          <w:numId w:val="1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Сочинение должно быть написано </w:t>
      </w: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самостоятельно</w:t>
      </w: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.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По структуре итоговое сочинение 2022 сильно отличается от сочинения ЕГЭ. Комплект из шести тем вы получите только за 15 минут до экзамена, заранее известны только разделы и подразделы. </w:t>
      </w:r>
    </w:p>
    <w:p w:rsidR="00777E35" w:rsidRPr="00777E35" w:rsidRDefault="00777E35" w:rsidP="00AF6020">
      <w:pPr>
        <w:tabs>
          <w:tab w:val="left" w:pos="7371"/>
        </w:tabs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182138"/>
          <w:sz w:val="36"/>
          <w:szCs w:val="36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36"/>
          <w:szCs w:val="36"/>
          <w:lang w:eastAsia="ru-RU"/>
        </w:rPr>
        <w:t>Итоговое сочинение 2022-2023: критерии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Сочинение оценивается по пяти критериям, по каждому можно получить или «зачет», или незачет. Первые два критерия самые важные: если не получить по ним «зачет», экзамен провален. Для того</w:t>
      </w:r>
      <w:proofErr w:type="gram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,</w:t>
      </w:r>
      <w:proofErr w:type="gramEnd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 чтобы получить «зачет» за сочинение в целом, нужно получить «зачет» за два первых критерия + за ещё хотя бы один из остальных.</w:t>
      </w:r>
    </w:p>
    <w:p w:rsidR="00777E35" w:rsidRPr="00777E35" w:rsidRDefault="00777E35" w:rsidP="00AF6020">
      <w:pPr>
        <w:tabs>
          <w:tab w:val="left" w:pos="7371"/>
        </w:tabs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  <w:t>1. Соответствие теме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Самое важное — не уходить от темы, соотнести доказательство и вывод с тезисом, не подменять понятия.</w:t>
      </w:r>
    </w:p>
    <w:p w:rsidR="00777E35" w:rsidRPr="00777E35" w:rsidRDefault="00777E35" w:rsidP="00AF6020">
      <w:pPr>
        <w:tabs>
          <w:tab w:val="left" w:pos="7371"/>
        </w:tabs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  <w:t>2. Привлечение литературного материала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Чтобы получить зачет, нужно привести минимум 1 литературный аргумент — из русской классики, школьной программы или мировой литературы. Можно использовать даже «Гарри Поттера» или «Голодные игры». Главное — написать развернутый аргумент, который подтвердит ваше мнение.</w:t>
      </w:r>
    </w:p>
    <w:p w:rsidR="00777E35" w:rsidRPr="00777E35" w:rsidRDefault="00777E35" w:rsidP="00AF6020">
      <w:pPr>
        <w:tabs>
          <w:tab w:val="left" w:pos="7371"/>
        </w:tabs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  <w:t>3. Композиция и логика рассуждения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Чтобы получить балл по этому критерию, предлагаем вам использовать классическую структуру сочинения.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 </w:t>
      </w: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5 абзацев</w:t>
      </w: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77E35" w:rsidRPr="00777E35" w:rsidRDefault="00777E35" w:rsidP="00AF6020">
      <w:pPr>
        <w:numPr>
          <w:ilvl w:val="0"/>
          <w:numId w:val="2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вступление (тезис)</w:t>
      </w:r>
    </w:p>
    <w:p w:rsidR="00777E35" w:rsidRPr="00777E35" w:rsidRDefault="00777E35" w:rsidP="00AF6020">
      <w:pPr>
        <w:numPr>
          <w:ilvl w:val="0"/>
          <w:numId w:val="2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собственное мнение, которое будем доказывать аргументами</w:t>
      </w:r>
    </w:p>
    <w:p w:rsidR="00777E35" w:rsidRPr="00777E35" w:rsidRDefault="00777E35" w:rsidP="00AF6020">
      <w:pPr>
        <w:numPr>
          <w:ilvl w:val="0"/>
          <w:numId w:val="2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аргумент 1 (доказательство и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микровывод</w:t>
      </w:r>
      <w:proofErr w:type="spellEnd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)</w:t>
      </w:r>
    </w:p>
    <w:p w:rsidR="00777E35" w:rsidRPr="00777E35" w:rsidRDefault="00777E35" w:rsidP="00AF6020">
      <w:pPr>
        <w:numPr>
          <w:ilvl w:val="0"/>
          <w:numId w:val="2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аргумент 2 (доказательство или контраргумент +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микровывод</w:t>
      </w:r>
      <w:proofErr w:type="spellEnd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)</w:t>
      </w:r>
    </w:p>
    <w:p w:rsidR="00777E35" w:rsidRPr="00777E35" w:rsidRDefault="00777E35" w:rsidP="00AF6020">
      <w:pPr>
        <w:numPr>
          <w:ilvl w:val="0"/>
          <w:numId w:val="2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вывод (итог рассуждений)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lastRenderedPageBreak/>
        <w:t>Если сочинение выстроено логично и в нем есть абзацное членение, то данный критерий засчитают.</w:t>
      </w:r>
    </w:p>
    <w:p w:rsidR="00777E35" w:rsidRPr="00777E35" w:rsidRDefault="00777E35" w:rsidP="00AF6020">
      <w:pPr>
        <w:tabs>
          <w:tab w:val="left" w:pos="7371"/>
        </w:tabs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  <w:t>4. Качество письменной речи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Если всё настолько плохо, что речевые ошибки затрудняют понимание смысла, ставят «незачёт», если мысль ясна — «зачёт».</w:t>
      </w:r>
    </w:p>
    <w:p w:rsidR="00777E35" w:rsidRPr="00777E35" w:rsidRDefault="00777E35" w:rsidP="00AF6020">
      <w:pPr>
        <w:tabs>
          <w:tab w:val="left" w:pos="7371"/>
        </w:tabs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  <w:t>5. Грамотность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«Незачёт» поставят, если на 100 слов приходится в сумме более пяти ошибок: грамматических, орфографических, пунктуационных. Помните, что на сочинении можно пользоваться орфографическим словарём! Этот поможет вам свести орфографические ошибки к минимуму.</w:t>
      </w:r>
    </w:p>
    <w:p w:rsidR="00777E35" w:rsidRPr="00777E35" w:rsidRDefault="00777E35" w:rsidP="00AF6020">
      <w:pPr>
        <w:tabs>
          <w:tab w:val="left" w:pos="7371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36"/>
          <w:szCs w:val="36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36"/>
          <w:szCs w:val="36"/>
          <w:lang w:eastAsia="ru-RU"/>
        </w:rPr>
        <w:t>Аргументы для итогового сочинения 2022-2023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Несмотря на то, что темы заранее не известны, мы подготовили для вас банк аргументов по подразделам, который поможет вам аргументировать свою позицию по любой теме.</w:t>
      </w:r>
    </w:p>
    <w:p w:rsidR="00777E35" w:rsidRPr="00777E35" w:rsidRDefault="00777E35" w:rsidP="00AF6020">
      <w:pPr>
        <w:tabs>
          <w:tab w:val="left" w:pos="7371"/>
        </w:tabs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  <w:t>Раздел 1. Духовно-нравственные ориентиры в жизни человека 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Темы этого раздела будут связаны с вопросами, которые человек задаёт себе сам в ситуациях нравственного выбора: о нравственных идеалах и моральных нормах, о добре и зле, о свободе и ответственности. Данный раздел побуждает к самоанализу, осмыслению опыта других людей или литературных героев, стремящихся понять себя. 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Возможные темы:</w:t>
      </w:r>
    </w:p>
    <w:p w:rsidR="00777E35" w:rsidRPr="00777E35" w:rsidRDefault="00777E35" w:rsidP="00AF6020">
      <w:pPr>
        <w:numPr>
          <w:ilvl w:val="0"/>
          <w:numId w:val="3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Согласны ли вы с тем, что муки совести — самое страшное наказание?</w:t>
      </w:r>
    </w:p>
    <w:p w:rsidR="00777E35" w:rsidRPr="00777E35" w:rsidRDefault="00777E35" w:rsidP="00AF6020">
      <w:pPr>
        <w:numPr>
          <w:ilvl w:val="0"/>
          <w:numId w:val="3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Почему человеку важно найти ответ на вопрос о смысле жизни?</w:t>
      </w:r>
    </w:p>
    <w:p w:rsidR="00777E35" w:rsidRPr="00777E35" w:rsidRDefault="00777E35" w:rsidP="00AF6020">
      <w:pPr>
        <w:numPr>
          <w:ilvl w:val="0"/>
          <w:numId w:val="3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Можно ли оправдать плохой поступок?</w:t>
      </w:r>
    </w:p>
    <w:p w:rsidR="00777E35" w:rsidRPr="00777E35" w:rsidRDefault="00777E35" w:rsidP="00AF6020">
      <w:pPr>
        <w:numPr>
          <w:ilvl w:val="0"/>
          <w:numId w:val="3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Может ли любовь спасти заблудшую душу?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Литературные аргументы: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«Преступление и наказание» Ф. М. Достоевский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«Евгений Онегин» А. С. Пушкин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«Моцарт и Сальери» А. С. Пушкин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«Голодные игры» С. Коллинз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«Повелитель мух» У.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Голдинг</w:t>
      </w:r>
      <w:proofErr w:type="spellEnd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 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«Старуха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Изергиль</w:t>
      </w:r>
      <w:proofErr w:type="spellEnd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» М. Горький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«451 по Фаренгейту» Р.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Брэдбери</w:t>
      </w:r>
      <w:proofErr w:type="spellEnd"/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«Евгений Онегин» А. С. Пушкин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«Зеленая лампа» А. Грин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«Мастер и Маргарита» М. А. Булгаков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«Граф Монте-Кристо» А. Дюма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«Черный человек» С. Есенин</w:t>
      </w:r>
    </w:p>
    <w:p w:rsidR="00777E35" w:rsidRPr="00777E35" w:rsidRDefault="00777E35" w:rsidP="00AF6020">
      <w:pPr>
        <w:numPr>
          <w:ilvl w:val="0"/>
          <w:numId w:val="4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«Гранатовый браслет» А. И. Куприн</w:t>
      </w:r>
    </w:p>
    <w:p w:rsidR="00777E35" w:rsidRPr="00777E35" w:rsidRDefault="00777E35" w:rsidP="00AF6020">
      <w:pPr>
        <w:tabs>
          <w:tab w:val="left" w:pos="7371"/>
        </w:tabs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  <w:t>Раздел 2. Семья, общество, Отечество в жизни человека 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Темы этого раздела нацеливают на размышление о семейных и общественных ценностях, традициях и обычаях, отношениях и влиянии общества, семьи на человека.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Возможные темы:</w:t>
      </w:r>
    </w:p>
    <w:p w:rsidR="00777E35" w:rsidRPr="00777E35" w:rsidRDefault="00777E35" w:rsidP="00AF6020">
      <w:pPr>
        <w:numPr>
          <w:ilvl w:val="0"/>
          <w:numId w:val="5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Почему для некоторых людей так важно общественное мнение?</w:t>
      </w:r>
    </w:p>
    <w:p w:rsidR="00777E35" w:rsidRPr="00777E35" w:rsidRDefault="00777E35" w:rsidP="00AF6020">
      <w:pPr>
        <w:numPr>
          <w:ilvl w:val="0"/>
          <w:numId w:val="5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Как окружение влияет на ребёнка?</w:t>
      </w:r>
    </w:p>
    <w:p w:rsidR="00777E35" w:rsidRPr="00777E35" w:rsidRDefault="00777E35" w:rsidP="00AF6020">
      <w:pPr>
        <w:numPr>
          <w:ilvl w:val="0"/>
          <w:numId w:val="5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На что готов пойти человек ради своей семьи?</w:t>
      </w:r>
    </w:p>
    <w:p w:rsidR="00777E35" w:rsidRPr="00777E35" w:rsidRDefault="00777E35" w:rsidP="00AF6020">
      <w:pPr>
        <w:numPr>
          <w:ilvl w:val="0"/>
          <w:numId w:val="5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Человек должен жить для себя или на благо общества?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Литературные аргументы:</w:t>
      </w:r>
    </w:p>
    <w:p w:rsidR="00777E35" w:rsidRPr="00777E35" w:rsidRDefault="00777E35" w:rsidP="00AF6020">
      <w:pPr>
        <w:numPr>
          <w:ilvl w:val="0"/>
          <w:numId w:val="6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«Война и мир» Л. Н. Толстой </w:t>
      </w:r>
    </w:p>
    <w:p w:rsidR="00777E35" w:rsidRPr="00777E35" w:rsidRDefault="00777E35" w:rsidP="00AF6020">
      <w:pPr>
        <w:numPr>
          <w:ilvl w:val="0"/>
          <w:numId w:val="6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«Анна Каренина» Л. Н. Толстой</w:t>
      </w:r>
    </w:p>
    <w:p w:rsidR="00777E35" w:rsidRPr="00777E35" w:rsidRDefault="00777E35" w:rsidP="00AF6020">
      <w:pPr>
        <w:numPr>
          <w:ilvl w:val="0"/>
          <w:numId w:val="6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«Над пропастью во ржи» Дж. Сэлинджер</w:t>
      </w:r>
    </w:p>
    <w:p w:rsidR="00777E35" w:rsidRPr="00777E35" w:rsidRDefault="00777E35" w:rsidP="00AF6020">
      <w:pPr>
        <w:numPr>
          <w:ilvl w:val="0"/>
          <w:numId w:val="6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«Герой нашего времени» М. Лермонтов</w:t>
      </w:r>
    </w:p>
    <w:p w:rsidR="00777E35" w:rsidRPr="00777E35" w:rsidRDefault="00777E35" w:rsidP="00AF6020">
      <w:pPr>
        <w:numPr>
          <w:ilvl w:val="0"/>
          <w:numId w:val="6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«Горе от ума» А. С. Грибоедов</w:t>
      </w:r>
    </w:p>
    <w:p w:rsidR="00777E35" w:rsidRPr="00777E35" w:rsidRDefault="00777E35" w:rsidP="00AF6020">
      <w:pPr>
        <w:numPr>
          <w:ilvl w:val="0"/>
          <w:numId w:val="6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«Гарри Поттер» Дж. Роулинг</w:t>
      </w:r>
    </w:p>
    <w:p w:rsidR="00777E35" w:rsidRPr="00777E35" w:rsidRDefault="00777E35" w:rsidP="00AF6020">
      <w:pPr>
        <w:numPr>
          <w:ilvl w:val="0"/>
          <w:numId w:val="6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«Тарас Бульба» Н. В. Гоголь</w:t>
      </w:r>
    </w:p>
    <w:p w:rsidR="00777E35" w:rsidRPr="00777E35" w:rsidRDefault="00777E35" w:rsidP="00AF6020">
      <w:pPr>
        <w:numPr>
          <w:ilvl w:val="0"/>
          <w:numId w:val="6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«Капитанская дочка»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А.Пушкин</w:t>
      </w:r>
      <w:proofErr w:type="spellEnd"/>
    </w:p>
    <w:p w:rsidR="00777E35" w:rsidRPr="00777E35" w:rsidRDefault="00777E35" w:rsidP="00AF6020">
      <w:pPr>
        <w:tabs>
          <w:tab w:val="left" w:pos="7371"/>
        </w:tabs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9"/>
          <w:szCs w:val="29"/>
          <w:lang w:eastAsia="ru-RU"/>
        </w:rPr>
        <w:lastRenderedPageBreak/>
        <w:t>Раздел 3. Природа и культура в жизни человека 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Темы этого раздела нацеливают на рассуждение об искусстве и науке, о таланте, ценности творчества и научного поиска, о собственных интересах в области искусства и науки; также темы могут быть связаны с вопросами экологии и рои природы в жизни человека. 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b/>
          <w:bCs/>
          <w:color w:val="182138"/>
          <w:sz w:val="24"/>
          <w:szCs w:val="24"/>
          <w:lang w:eastAsia="ru-RU"/>
        </w:rPr>
        <w:t>Возможные темы:</w:t>
      </w:r>
    </w:p>
    <w:p w:rsidR="00777E35" w:rsidRPr="00777E35" w:rsidRDefault="00777E35" w:rsidP="00AF6020">
      <w:pPr>
        <w:numPr>
          <w:ilvl w:val="0"/>
          <w:numId w:val="7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Как произведения искусства могут повлиять на личность и воспитание?</w:t>
      </w:r>
    </w:p>
    <w:p w:rsidR="00777E35" w:rsidRPr="00777E35" w:rsidRDefault="00777E35" w:rsidP="00AF6020">
      <w:pPr>
        <w:numPr>
          <w:ilvl w:val="0"/>
          <w:numId w:val="7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Почему важно сохранять историческую память и традиционные ценности?</w:t>
      </w:r>
    </w:p>
    <w:p w:rsidR="00777E35" w:rsidRPr="00777E35" w:rsidRDefault="00777E35" w:rsidP="00AF6020">
      <w:pPr>
        <w:numPr>
          <w:ilvl w:val="0"/>
          <w:numId w:val="7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Согласны ли вы с мнением, что природа может существовать без человека, а человек без природы — нет?</w:t>
      </w:r>
    </w:p>
    <w:p w:rsidR="00777E35" w:rsidRPr="00777E35" w:rsidRDefault="00777E35" w:rsidP="00AF6020">
      <w:pPr>
        <w:numPr>
          <w:ilvl w:val="0"/>
          <w:numId w:val="7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Как достижения науки и технологий повлияли на человека и природу?</w:t>
      </w:r>
    </w:p>
    <w:p w:rsidR="00777E35" w:rsidRPr="00777E35" w:rsidRDefault="00777E35" w:rsidP="00AF6020">
      <w:pPr>
        <w:numPr>
          <w:ilvl w:val="0"/>
          <w:numId w:val="7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Можно ли пренебречь природой во имя технического прогресса?</w:t>
      </w:r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Литературные аргументы:</w:t>
      </w:r>
    </w:p>
    <w:p w:rsidR="00777E35" w:rsidRPr="00777E35" w:rsidRDefault="00777E35" w:rsidP="00AF6020">
      <w:pPr>
        <w:numPr>
          <w:ilvl w:val="0"/>
          <w:numId w:val="8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«451 по Фаренгейту» Р.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Брэдбери</w:t>
      </w:r>
      <w:proofErr w:type="spellEnd"/>
    </w:p>
    <w:p w:rsidR="00777E35" w:rsidRPr="00777E35" w:rsidRDefault="00777E35" w:rsidP="00AF6020">
      <w:pPr>
        <w:numPr>
          <w:ilvl w:val="0"/>
          <w:numId w:val="8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«О дивный новый мир» О. Хаксли</w:t>
      </w:r>
    </w:p>
    <w:p w:rsidR="00777E35" w:rsidRPr="00777E35" w:rsidRDefault="00777E35" w:rsidP="00AF6020">
      <w:pPr>
        <w:numPr>
          <w:ilvl w:val="0"/>
          <w:numId w:val="8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«Отцы и дети» И. С. Тургенев</w:t>
      </w:r>
    </w:p>
    <w:p w:rsidR="00777E35" w:rsidRPr="00777E35" w:rsidRDefault="00777E35" w:rsidP="00AF6020">
      <w:pPr>
        <w:numPr>
          <w:ilvl w:val="0"/>
          <w:numId w:val="8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«1984» Дж. Оруэлл</w:t>
      </w:r>
    </w:p>
    <w:p w:rsidR="00777E35" w:rsidRPr="00777E35" w:rsidRDefault="00777E35" w:rsidP="00AF6020">
      <w:pPr>
        <w:numPr>
          <w:ilvl w:val="0"/>
          <w:numId w:val="8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«Мы» Е. И. Замятин</w:t>
      </w:r>
    </w:p>
    <w:p w:rsidR="00777E35" w:rsidRPr="00777E35" w:rsidRDefault="00777E35" w:rsidP="00AF6020">
      <w:pPr>
        <w:numPr>
          <w:ilvl w:val="0"/>
          <w:numId w:val="8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«Голодные игры» С. Коллинз</w:t>
      </w:r>
    </w:p>
    <w:p w:rsidR="00777E35" w:rsidRPr="00777E35" w:rsidRDefault="00777E35" w:rsidP="00AF6020">
      <w:pPr>
        <w:numPr>
          <w:ilvl w:val="0"/>
          <w:numId w:val="8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«Повелитель мух» У.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Голдинг</w:t>
      </w:r>
      <w:proofErr w:type="spellEnd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 </w:t>
      </w:r>
    </w:p>
    <w:p w:rsidR="00777E35" w:rsidRPr="00777E35" w:rsidRDefault="00777E35" w:rsidP="00AF6020">
      <w:pPr>
        <w:numPr>
          <w:ilvl w:val="0"/>
          <w:numId w:val="8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«Прощание с Матёрой», «Уроки </w:t>
      </w:r>
      <w:proofErr w:type="gram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французского</w:t>
      </w:r>
      <w:proofErr w:type="gramEnd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» В. Г. Распутин</w:t>
      </w:r>
    </w:p>
    <w:p w:rsidR="00777E35" w:rsidRPr="00777E35" w:rsidRDefault="00777E35" w:rsidP="00AF6020">
      <w:pPr>
        <w:numPr>
          <w:ilvl w:val="0"/>
          <w:numId w:val="8"/>
        </w:numPr>
        <w:tabs>
          <w:tab w:val="left" w:pos="7371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«Цветы для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Элджернона</w:t>
      </w:r>
      <w:proofErr w:type="spellEnd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»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Дэниел</w:t>
      </w:r>
      <w:proofErr w:type="spellEnd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 xml:space="preserve"> </w:t>
      </w:r>
      <w:proofErr w:type="spellStart"/>
      <w:r w:rsidRPr="00777E35"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  <w:t>Киз</w:t>
      </w:r>
      <w:proofErr w:type="spellEnd"/>
    </w:p>
    <w:p w:rsidR="00777E35" w:rsidRPr="00777E35" w:rsidRDefault="00777E35" w:rsidP="00AF602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182138"/>
          <w:sz w:val="24"/>
          <w:szCs w:val="24"/>
          <w:lang w:eastAsia="ru-RU"/>
        </w:rPr>
      </w:pPr>
    </w:p>
    <w:p w:rsidR="00777E35" w:rsidRPr="00777E35" w:rsidRDefault="00777E35" w:rsidP="00AF6020">
      <w:pPr>
        <w:tabs>
          <w:tab w:val="left" w:pos="7371"/>
        </w:tabs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E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7E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"https://blog.maximumtest.ru/post/startovala-vsesibirskaya-olimpiada-shkolnikov.html" </w:instrText>
      </w:r>
      <w:r w:rsidRPr="00777E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77E35" w:rsidRPr="00777E35" w:rsidRDefault="00777E35" w:rsidP="00AF6020">
      <w:pPr>
        <w:shd w:val="clear" w:color="auto" w:fill="FFFFFF"/>
        <w:tabs>
          <w:tab w:val="left" w:pos="7371"/>
        </w:tabs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77E35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7470A6E" wp14:editId="4B67C200">
                <wp:extent cx="842645" cy="842645"/>
                <wp:effectExtent l="0" t="0" r="0" b="0"/>
                <wp:docPr id="1" name="AutoShape 9" descr="Стартовала Всесибирская олимпиада школьников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Стартовала Всесибирская олимпиада школьников" href="https://blog.maximumtest.ru/post/startovala-vsesibirskaya-olimpiada-shkolnikov.html" style="width:66.35pt;height:6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77E35" w:rsidRPr="00777E35" w:rsidRDefault="00777E35" w:rsidP="00AF6020">
      <w:pPr>
        <w:shd w:val="clear" w:color="auto" w:fill="FFFFFF"/>
        <w:tabs>
          <w:tab w:val="left" w:pos="7371"/>
        </w:tabs>
        <w:spacing w:after="0" w:line="225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452748" w:rsidRPr="00AF6020" w:rsidRDefault="00777E35" w:rsidP="00AF6020">
      <w:pPr>
        <w:tabs>
          <w:tab w:val="left" w:pos="7371"/>
        </w:tabs>
        <w:spacing w:after="0"/>
        <w:rPr>
          <w:rFonts w:ascii="Times New Roman" w:hAnsi="Times New Roman" w:cs="Times New Roman"/>
        </w:rPr>
      </w:pPr>
      <w:r w:rsidRPr="00AF60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F6020" w:rsidRPr="00AF6020" w:rsidRDefault="00AF6020">
      <w:pPr>
        <w:tabs>
          <w:tab w:val="left" w:pos="7371"/>
        </w:tabs>
        <w:spacing w:after="0"/>
        <w:rPr>
          <w:rFonts w:ascii="Times New Roman" w:hAnsi="Times New Roman" w:cs="Times New Roman"/>
        </w:rPr>
      </w:pPr>
    </w:p>
    <w:sectPr w:rsidR="00AF6020" w:rsidRPr="00AF6020" w:rsidSect="00777E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EDE"/>
    <w:multiLevelType w:val="multilevel"/>
    <w:tmpl w:val="9E0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1724D"/>
    <w:multiLevelType w:val="multilevel"/>
    <w:tmpl w:val="862C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02BE6"/>
    <w:multiLevelType w:val="multilevel"/>
    <w:tmpl w:val="99D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E44DA"/>
    <w:multiLevelType w:val="multilevel"/>
    <w:tmpl w:val="3B2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F62DF"/>
    <w:multiLevelType w:val="multilevel"/>
    <w:tmpl w:val="9D58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A54C4"/>
    <w:multiLevelType w:val="multilevel"/>
    <w:tmpl w:val="6A0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FA6"/>
    <w:multiLevelType w:val="multilevel"/>
    <w:tmpl w:val="B6C0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71434"/>
    <w:multiLevelType w:val="multilevel"/>
    <w:tmpl w:val="9F18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35"/>
    <w:rsid w:val="00452748"/>
    <w:rsid w:val="00677BF9"/>
    <w:rsid w:val="00777E35"/>
    <w:rsid w:val="00A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7233">
              <w:marLeft w:val="0"/>
              <w:marRight w:val="0"/>
              <w:marTop w:val="0"/>
              <w:marBottom w:val="9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6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1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15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265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311">
                      <w:marLeft w:val="0"/>
                      <w:marRight w:val="0"/>
                      <w:marTop w:val="10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07988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none" w:sz="0" w:space="0" w:color="auto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07782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9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3524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  <w:divsChild>
                                <w:div w:id="6914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2" w:color="F67B3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17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7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325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24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2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5780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21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40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1820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0945">
                  <w:marLeft w:val="-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49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0085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900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5613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4624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8490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maximumtest.ru/post/startovala-vsesibirskaya-olimpiada-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</cp:revision>
  <cp:lastPrinted>2022-09-30T11:37:00Z</cp:lastPrinted>
  <dcterms:created xsi:type="dcterms:W3CDTF">2022-09-30T11:18:00Z</dcterms:created>
  <dcterms:modified xsi:type="dcterms:W3CDTF">2022-09-30T11:39:00Z</dcterms:modified>
</cp:coreProperties>
</file>